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E93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сотрудничестве и взаимодействии между </w:t>
      </w:r>
    </w:p>
    <w:p w:rsidR="00507865" w:rsidRPr="003D3B99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Общественной палатой </w:t>
      </w:r>
      <w:r w:rsidR="003D3B99">
        <w:rPr>
          <w:rFonts w:ascii="Times New Roman" w:hAnsi="Times New Roman" w:cs="Times New Roman"/>
          <w:b/>
          <w:sz w:val="28"/>
          <w:szCs w:val="28"/>
        </w:rPr>
        <w:t>Республики Адыгея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Общественной палатой Краснодарского края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Краснодар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3D3B99">
        <w:rPr>
          <w:rFonts w:ascii="Times New Roman" w:hAnsi="Times New Roman" w:cs="Times New Roman"/>
          <w:sz w:val="28"/>
          <w:szCs w:val="28"/>
        </w:rPr>
        <w:t>20» июл</w:t>
      </w:r>
      <w:r>
        <w:rPr>
          <w:rFonts w:ascii="Times New Roman" w:hAnsi="Times New Roman" w:cs="Times New Roman"/>
          <w:sz w:val="28"/>
          <w:szCs w:val="28"/>
        </w:rPr>
        <w:t>я 2015 г.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Общественная палата </w:t>
      </w:r>
      <w:r w:rsidR="003D3B99">
        <w:rPr>
          <w:rFonts w:ascii="Times New Roman" w:hAnsi="Times New Roman" w:cs="Times New Roman"/>
          <w:sz w:val="28"/>
          <w:szCs w:val="28"/>
        </w:rPr>
        <w:t>Республики Адыгея</w:t>
      </w:r>
      <w:r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3D3B99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3B99">
        <w:rPr>
          <w:rFonts w:ascii="Times New Roman" w:hAnsi="Times New Roman" w:cs="Times New Roman"/>
          <w:sz w:val="28"/>
          <w:szCs w:val="28"/>
        </w:rPr>
        <w:t>Устова Руслана Ба</w:t>
      </w:r>
      <w:r w:rsidR="00B602A6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3D3B99">
        <w:rPr>
          <w:rFonts w:ascii="Times New Roman" w:hAnsi="Times New Roman" w:cs="Times New Roman"/>
          <w:sz w:val="28"/>
          <w:szCs w:val="28"/>
        </w:rPr>
        <w:t>зетовича</w:t>
      </w:r>
      <w:r>
        <w:rPr>
          <w:rFonts w:ascii="Times New Roman" w:hAnsi="Times New Roman" w:cs="Times New Roman"/>
          <w:sz w:val="28"/>
          <w:szCs w:val="28"/>
        </w:rPr>
        <w:t xml:space="preserve">, действующего на основании Закона </w:t>
      </w:r>
      <w:r w:rsidR="003D3B99">
        <w:rPr>
          <w:rFonts w:ascii="Times New Roman" w:hAnsi="Times New Roman" w:cs="Times New Roman"/>
          <w:sz w:val="28"/>
          <w:szCs w:val="28"/>
        </w:rPr>
        <w:t>Республики Адыгея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3D3B99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июля 20</w:t>
      </w:r>
      <w:r w:rsidR="003D3B99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D3B99">
        <w:rPr>
          <w:rFonts w:ascii="Times New Roman" w:hAnsi="Times New Roman" w:cs="Times New Roman"/>
          <w:sz w:val="28"/>
          <w:szCs w:val="28"/>
        </w:rPr>
        <w:t>109</w:t>
      </w:r>
      <w:r>
        <w:rPr>
          <w:rFonts w:ascii="Times New Roman" w:hAnsi="Times New Roman" w:cs="Times New Roman"/>
          <w:sz w:val="28"/>
          <w:szCs w:val="28"/>
        </w:rPr>
        <w:t xml:space="preserve"> «Об Общественной палате </w:t>
      </w:r>
      <w:r w:rsidR="003D3B99">
        <w:rPr>
          <w:rFonts w:ascii="Times New Roman" w:hAnsi="Times New Roman" w:cs="Times New Roman"/>
          <w:sz w:val="28"/>
          <w:szCs w:val="28"/>
        </w:rPr>
        <w:t>Республики Адыгея</w:t>
      </w:r>
      <w:r>
        <w:rPr>
          <w:rFonts w:ascii="Times New Roman" w:hAnsi="Times New Roman" w:cs="Times New Roman"/>
          <w:sz w:val="28"/>
          <w:szCs w:val="28"/>
        </w:rPr>
        <w:t xml:space="preserve">», с одной стороны, и Общественная палата Краснодарского края, в лице секретаря Поповой Любови Викторовны, действующей на основании Закона Краснодарского края от 29 апреля 2008 г. № 1459-КЗ «Об Общественной палате Краснодарского края», с другой стороны, именуемые в дальнейшем «Стороны», исходя из важности осуществления сотрудничества и взаимной помощи по вопросам развития и укрепления гражданского общества </w:t>
      </w:r>
      <w:r w:rsidR="004F2E9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на территории субъектов Российской Федерации, желая расширять общественные связи и обмениваться опытом своей деятельности, а также способствовать дальнейшему укреплению дружбы между регионами, заключили настоящее Соглашение о нижеследующем: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Предмет и цели Соглашения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Предметом настоящего Соглашения является стремление Сторон развивать и укреплять институты гражданского общества, расширять общественные связи и обмениваться опытом деятельности, а также способствовать дальнейшему укреплению взаимопонимания и сотрудничества, приверженности принципам мира, демократии, гражданского согласия, защиты прав человека, социальных и экономических свобод. 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Настоящее Соглашение заключено в целях: 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установления взаимодействия и открытого сотрудничества между Сторонами;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развития своих отношений в соответствии с законами Российской Федерации, законами и нормативными правовыми актами </w:t>
      </w:r>
      <w:r w:rsidR="003D3B99">
        <w:rPr>
          <w:rFonts w:ascii="Times New Roman" w:hAnsi="Times New Roman" w:cs="Times New Roman"/>
          <w:sz w:val="28"/>
          <w:szCs w:val="28"/>
        </w:rPr>
        <w:t>Республики Адыгея</w:t>
      </w:r>
      <w:r>
        <w:rPr>
          <w:rFonts w:ascii="Times New Roman" w:hAnsi="Times New Roman" w:cs="Times New Roman"/>
          <w:sz w:val="28"/>
          <w:szCs w:val="28"/>
        </w:rPr>
        <w:t xml:space="preserve"> и Краснодарского края на принципах равенства, взаимного уважения и взаимного учета интересов друг друга;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обмена опытом работы, в том числе в области проведения общественной экспертизы проектов нормативных правовых актов;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способствования взаимным деловым контактам по реализации задач, стоящих перед Сторонами</w:t>
      </w:r>
      <w:r w:rsidR="00A82712">
        <w:rPr>
          <w:rFonts w:ascii="Times New Roman" w:hAnsi="Times New Roman" w:cs="Times New Roman"/>
          <w:sz w:val="28"/>
          <w:szCs w:val="28"/>
        </w:rPr>
        <w:t>;</w:t>
      </w:r>
    </w:p>
    <w:p w:rsidR="00A82712" w:rsidRDefault="00A82712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проведения совместных заседаний, совещаний, круглых столов, конференций и иных мероприятий, по социально-значимым вопросам, относящимся к компетенции Сторон;</w:t>
      </w:r>
    </w:p>
    <w:p w:rsidR="00A82712" w:rsidRDefault="00A82712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расширения взаимоотношений между некоммерческими организациями </w:t>
      </w:r>
      <w:r w:rsidR="003D3B99">
        <w:rPr>
          <w:rFonts w:ascii="Times New Roman" w:hAnsi="Times New Roman" w:cs="Times New Roman"/>
          <w:sz w:val="28"/>
          <w:szCs w:val="28"/>
        </w:rPr>
        <w:t>Республики Адыгея</w:t>
      </w:r>
      <w:r>
        <w:rPr>
          <w:rFonts w:ascii="Times New Roman" w:hAnsi="Times New Roman" w:cs="Times New Roman"/>
          <w:sz w:val="28"/>
          <w:szCs w:val="28"/>
        </w:rPr>
        <w:t xml:space="preserve"> и Краснодарского края. </w:t>
      </w:r>
    </w:p>
    <w:p w:rsidR="00A82712" w:rsidRDefault="00A82712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1.3. Стороны содействуют установлению и развитию непосредственных деловых контактов между советами, постоянными комиссиями, рабочими группами и членами Общественных палат, а также представителями общественных организаций и других институтов гражданского общества регионов. </w:t>
      </w:r>
    </w:p>
    <w:p w:rsidR="00E227EB" w:rsidRDefault="00E227EB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7EB" w:rsidRDefault="00E227EB" w:rsidP="00E2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Принципы взаимодействия сторон</w:t>
      </w:r>
    </w:p>
    <w:p w:rsidR="00E227EB" w:rsidRDefault="00E227EB" w:rsidP="00E2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Взаимодействие сторон строится на основе признания и соблюдения следующих основных принципов: 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законности;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равенства;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открытого и взаимовыгодного сотрудничества;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соблюдения и защиты взаимных интересов;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обоюдной поддержки в достижении целей.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7EB" w:rsidRDefault="00E227EB" w:rsidP="00E2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Основные формы осуществления сотрудничества и взаимодействия</w:t>
      </w:r>
    </w:p>
    <w:p w:rsidR="00E227EB" w:rsidRDefault="00E227EB" w:rsidP="00E2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3.1. Для достижения целей настоящего Соглашения Стороны: 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регулярно обмениваются информацией о своей деятельности, планами работы, проектами, методическими и другими материалами;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информируют друг друга о проведении мероприятий, затрагивающих интересы Сторон, о принятых решениях и проектах;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участвуют по приглашению одной из Сторон представителей другой </w:t>
      </w:r>
      <w:r w:rsidR="00542BDB">
        <w:rPr>
          <w:rFonts w:ascii="Times New Roman" w:hAnsi="Times New Roman" w:cs="Times New Roman"/>
          <w:sz w:val="28"/>
          <w:szCs w:val="28"/>
        </w:rPr>
        <w:t>Стороны в работе форумов, конференций, семинаров, круглых столов и других мероприятий, посвященных темам, представляющим взаимный интерес;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проводят в согласованные сроки совместные мероприятия по актуальным проблемам общественной жизни, представляющим взаимный интерес;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организуют встречи между руководителями, председателями комиссий и членами Общественных палат;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проводят консультации по проблемам, представляющим взаимный интерес, обмениваются данными социологических опросов и социального мониторинга;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используют иные формы сотрудничества и взаимодействия. 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2BDB" w:rsidRDefault="00542BDB" w:rsidP="0054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:rsidR="00542BDB" w:rsidRDefault="00542BDB" w:rsidP="0054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4.1. Настоящее Соглашение вступает в силу со дня его подписания и носит бессрочный характер.</w:t>
      </w: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4.2. В настоящее Соглашение могут быть внесены изменения и дополнения по соглашению Сторон, являющимися его неотъемлемой частью.</w:t>
      </w: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4.3. Настоящее Соглашение может быть прекращено по желанию одной из Сторон после письменного уведомления другой Стороны за 30 дней до предполагаемой даты расторжения. </w:t>
      </w: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4.4. Настоящее Соглашение не препятствует Сторонам в определении и осуществлении иных, не предусмотренных им форм сотрудничества. </w:t>
      </w: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4.5. Настоящее Соглашение составлено в двух экземплярах, имеющих одинаков</w:t>
      </w:r>
      <w:r w:rsidR="003D3B99">
        <w:rPr>
          <w:rFonts w:ascii="Times New Roman" w:hAnsi="Times New Roman" w:cs="Times New Roman"/>
          <w:sz w:val="28"/>
          <w:szCs w:val="28"/>
        </w:rPr>
        <w:t xml:space="preserve">ую юридическую силу, по одному </w:t>
      </w:r>
      <w:r>
        <w:rPr>
          <w:rFonts w:ascii="Times New Roman" w:hAnsi="Times New Roman" w:cs="Times New Roman"/>
          <w:sz w:val="28"/>
          <w:szCs w:val="28"/>
        </w:rPr>
        <w:t xml:space="preserve">экземпляру для каждой Стороны. </w:t>
      </w: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2BDB" w:rsidRDefault="00542BDB" w:rsidP="0054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Адреса, реквизиты и подписи Сторон</w:t>
      </w:r>
    </w:p>
    <w:p w:rsidR="00542BDB" w:rsidRDefault="00542BDB" w:rsidP="0054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BDB" w:rsidRP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42BDB" w:rsidTr="00BE0A0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3D3B99" w:rsidRDefault="00542BDB" w:rsidP="003D3B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Общественная палата </w:t>
            </w:r>
          </w:p>
          <w:p w:rsidR="00542BDB" w:rsidRPr="00542BDB" w:rsidRDefault="003D3B99" w:rsidP="003D3B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Республики Адыгея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542BDB" w:rsidRPr="00542BDB" w:rsidRDefault="00542BDB" w:rsidP="00542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BDB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Общественная палата Краснодарского края</w:t>
            </w:r>
          </w:p>
        </w:tc>
      </w:tr>
      <w:tr w:rsidR="00542BDB" w:rsidRPr="00542BDB" w:rsidTr="00BE0A0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E9C" w:rsidRDefault="003D3B99" w:rsidP="003D3B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385000</w:t>
            </w:r>
            <w:r w:rsidR="00542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 Адыгея</w:t>
            </w:r>
            <w:r w:rsidR="00542B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</w:t>
            </w:r>
            <w:r w:rsidR="004F2E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42BDB" w:rsidRDefault="004F2E9C" w:rsidP="003D3B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</w:p>
          <w:p w:rsidR="00542BDB" w:rsidRDefault="004F2E9C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42BDB">
              <w:rPr>
                <w:rFonts w:ascii="Times New Roman" w:hAnsi="Times New Roman" w:cs="Times New Roman"/>
                <w:sz w:val="28"/>
                <w:szCs w:val="28"/>
              </w:rPr>
              <w:t>елефон (факс) 8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8772</w:t>
            </w:r>
            <w:r w:rsidR="00542BD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52-12-13</w:t>
            </w:r>
            <w:r w:rsidR="00542B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42BDB" w:rsidRDefault="004F2E9C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56-11-97</w:t>
            </w:r>
          </w:p>
          <w:p w:rsidR="00542BDB" w:rsidRPr="00B602A6" w:rsidRDefault="00542BDB" w:rsidP="004F2E9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602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602A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4F2E9C" w:rsidRPr="004F2E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profsouzra</w:t>
            </w:r>
            <w:proofErr w:type="spellEnd"/>
            <w:r w:rsidR="004F2E9C" w:rsidRPr="00B602A6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="004F2E9C" w:rsidRPr="004F2E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gmail</w:t>
            </w:r>
            <w:proofErr w:type="spellEnd"/>
            <w:r w:rsidR="004F2E9C" w:rsidRPr="00B602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F2E9C" w:rsidRPr="004F2E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  <w:p w:rsidR="00BE0A04" w:rsidRPr="00B602A6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E0A04" w:rsidRPr="00B602A6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E0A04" w:rsidRPr="00B602A6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E0A04" w:rsidRPr="004F2E9C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2E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___________________</w:t>
            </w:r>
            <w:r w:rsidR="004F2E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Р.Б. </w:t>
            </w:r>
            <w:proofErr w:type="spellStart"/>
            <w:r w:rsidR="004F2E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Устов</w:t>
            </w:r>
            <w:proofErr w:type="spellEnd"/>
          </w:p>
          <w:p w:rsidR="00BE0A04" w:rsidRPr="004F2E9C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542BDB" w:rsidRPr="00B602A6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BDB" w:rsidRPr="00B602A6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BDB">
              <w:rPr>
                <w:rFonts w:ascii="Times New Roman" w:hAnsi="Times New Roman" w:cs="Times New Roman"/>
                <w:sz w:val="28"/>
                <w:szCs w:val="28"/>
              </w:rPr>
              <w:t>350020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Краснодар, ул. Красная, 176, офис 302</w:t>
            </w: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(факс) 8 (861) 259-01-91, 259-01-55</w:t>
            </w:r>
          </w:p>
          <w:p w:rsidR="00542BDB" w:rsidRP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E0A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4" w:history="1"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opkk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.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mail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@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gmail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.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com</w:t>
              </w:r>
            </w:hyperlink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E9C" w:rsidRDefault="004F2E9C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04" w:rsidRP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 Л.В. Попова</w:t>
            </w:r>
          </w:p>
        </w:tc>
      </w:tr>
    </w:tbl>
    <w:p w:rsidR="00542BDB" w:rsidRP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42BDB" w:rsidRPr="00542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65"/>
    <w:rsid w:val="003D3B99"/>
    <w:rsid w:val="004F2E9C"/>
    <w:rsid w:val="00507865"/>
    <w:rsid w:val="00542BDB"/>
    <w:rsid w:val="00A82712"/>
    <w:rsid w:val="00B602A6"/>
    <w:rsid w:val="00B74E93"/>
    <w:rsid w:val="00BE0A04"/>
    <w:rsid w:val="00E2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65E01-00C0-465F-BB31-4D218046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kk.mail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Alexandr</cp:lastModifiedBy>
  <cp:revision>3</cp:revision>
  <dcterms:created xsi:type="dcterms:W3CDTF">2015-07-20T07:50:00Z</dcterms:created>
  <dcterms:modified xsi:type="dcterms:W3CDTF">2015-07-21T09:03:00Z</dcterms:modified>
</cp:coreProperties>
</file>