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743E" w14:textId="26347101" w:rsidR="00AA38E9" w:rsidRPr="00AD18FF" w:rsidRDefault="00AD18FF" w:rsidP="00AD18FF">
      <w:pPr>
        <w:spacing w:after="120" w:line="240" w:lineRule="atLeast"/>
        <w:jc w:val="center"/>
        <w:rPr>
          <w:b/>
          <w:bCs/>
        </w:rPr>
      </w:pPr>
      <w:bookmarkStart w:id="0" w:name="_GoBack"/>
      <w:bookmarkEnd w:id="0"/>
      <w:r w:rsidRPr="00AD18FF">
        <w:rPr>
          <w:b/>
          <w:bCs/>
        </w:rPr>
        <w:t>ПОЯСНИТЕЛЬНАЯ ЗАПИСКА</w:t>
      </w:r>
    </w:p>
    <w:p w14:paraId="44DFE916" w14:textId="4AA693E0" w:rsidR="00AD18FF" w:rsidRDefault="00AD18FF" w:rsidP="00AD18FF">
      <w:pPr>
        <w:spacing w:after="120" w:line="240" w:lineRule="atLeast"/>
        <w:jc w:val="center"/>
        <w:rPr>
          <w:b/>
          <w:bCs/>
        </w:rPr>
      </w:pPr>
      <w:r w:rsidRPr="00AD18FF">
        <w:rPr>
          <w:b/>
          <w:bCs/>
        </w:rPr>
        <w:t>к проекту федерального закона "О внесении изменений в статью 9 Федерального закона "Об общественных объединениях"</w:t>
      </w:r>
    </w:p>
    <w:p w14:paraId="7383D1FD" w14:textId="616E3DEF" w:rsidR="00D909B9" w:rsidRDefault="00D909B9" w:rsidP="00AD18FF">
      <w:pPr>
        <w:spacing w:after="120" w:line="240" w:lineRule="atLeast"/>
        <w:jc w:val="center"/>
        <w:rPr>
          <w:b/>
          <w:bCs/>
        </w:rPr>
      </w:pPr>
    </w:p>
    <w:p w14:paraId="5D4AF288" w14:textId="77777777" w:rsidR="00D909B9" w:rsidRPr="00AD18FF" w:rsidRDefault="00D909B9" w:rsidP="00AD18FF">
      <w:pPr>
        <w:spacing w:after="120" w:line="240" w:lineRule="atLeast"/>
        <w:jc w:val="center"/>
        <w:rPr>
          <w:b/>
          <w:bCs/>
        </w:rPr>
      </w:pPr>
    </w:p>
    <w:p w14:paraId="1EC33E43" w14:textId="3A650CE4" w:rsidR="00D909B9" w:rsidRDefault="00D909B9" w:rsidP="00D909B9">
      <w:pPr>
        <w:ind w:firstLine="708"/>
      </w:pPr>
      <w:r>
        <w:t xml:space="preserve">Проектом федерального закона предлагается внести изменения в статью 9 </w:t>
      </w:r>
      <w:r w:rsidRPr="00D909B9">
        <w:t>Федерального закона "Об общественных объединениях"</w:t>
      </w:r>
      <w:r>
        <w:t xml:space="preserve"> в части расширения полномочий п</w:t>
      </w:r>
      <w:r w:rsidRPr="00D909B9">
        <w:t>остоянно действующ</w:t>
      </w:r>
      <w:r>
        <w:t>его</w:t>
      </w:r>
      <w:r w:rsidRPr="00D909B9">
        <w:t xml:space="preserve"> руководящ</w:t>
      </w:r>
      <w:r>
        <w:t>его</w:t>
      </w:r>
      <w:r w:rsidRPr="00D909B9">
        <w:t xml:space="preserve"> орган</w:t>
      </w:r>
      <w:r>
        <w:t>а</w:t>
      </w:r>
      <w:r w:rsidRPr="00D909B9">
        <w:t xml:space="preserve"> общественного движения</w:t>
      </w:r>
      <w:r>
        <w:t xml:space="preserve">, что будет способствовать систематизации законодательства </w:t>
      </w:r>
      <w:r>
        <w:br/>
        <w:t xml:space="preserve">об общественных объединениях в целом. </w:t>
      </w:r>
    </w:p>
    <w:p w14:paraId="3E8F484F" w14:textId="31AD215B" w:rsidR="00D909B9" w:rsidRDefault="00D909B9" w:rsidP="00D909B9">
      <w:pPr>
        <w:ind w:firstLine="708"/>
      </w:pPr>
      <w:r>
        <w:t xml:space="preserve">Федеральным законом от 02.06.2016 N 179-ФЗ "О внесении изменений </w:t>
      </w:r>
      <w:r w:rsidR="00C25855">
        <w:br/>
      </w:r>
      <w:r>
        <w:t xml:space="preserve">в статью 8 Федерального закона "Об общественных объединениях" и статью 2 Федерального закона "О некоммерческих организациях" и </w:t>
      </w:r>
      <w:r w:rsidRPr="00D909B9">
        <w:t>Федеральны</w:t>
      </w:r>
      <w:r>
        <w:t>м</w:t>
      </w:r>
      <w:r w:rsidRPr="00D909B9">
        <w:t xml:space="preserve"> закон</w:t>
      </w:r>
      <w:r>
        <w:t xml:space="preserve">ом </w:t>
      </w:r>
      <w:r w:rsidRPr="00D909B9">
        <w:t xml:space="preserve">от 20.12.2017 N 404-ФЗ "О внесении изменения в статью 8 Федерального закона "Об общественных объединениях" </w:t>
      </w:r>
      <w:r>
        <w:t xml:space="preserve">для общественных организаций была предусмотрена возможность отнесения уставом общественной организации полномочий по </w:t>
      </w:r>
      <w:r w:rsidRPr="00D909B9">
        <w:t>утверждени</w:t>
      </w:r>
      <w:r>
        <w:t>ю</w:t>
      </w:r>
      <w:r w:rsidRPr="00D909B9">
        <w:t xml:space="preserve"> годового отчета </w:t>
      </w:r>
      <w:r w:rsidR="004A7534">
        <w:br/>
      </w:r>
      <w:r w:rsidRPr="00D909B9">
        <w:t>и бухгалтерской (финансовой) отчетности общественной организации, приняти</w:t>
      </w:r>
      <w:r>
        <w:t>ю</w:t>
      </w:r>
      <w:r w:rsidRPr="00D909B9">
        <w:t xml:space="preserve"> решений о создании общественной организацией других юридических лиц, об участии общественной организации в других юридических лицах, о создании филиалов и об открытии представительств общественной организации, утверждени</w:t>
      </w:r>
      <w:r w:rsidR="00FA5444">
        <w:t>ю</w:t>
      </w:r>
      <w:r w:rsidRPr="00D909B9">
        <w:t xml:space="preserve"> аудиторской организации </w:t>
      </w:r>
      <w:r w:rsidR="004A7534">
        <w:br/>
      </w:r>
      <w:r w:rsidRPr="00D909B9">
        <w:t>или индивидуального аудитора общественной организации, образовани</w:t>
      </w:r>
      <w:r w:rsidR="00FA5444">
        <w:t>ю</w:t>
      </w:r>
      <w:r w:rsidRPr="00D909B9">
        <w:t xml:space="preserve"> </w:t>
      </w:r>
      <w:r w:rsidR="004A7534">
        <w:br/>
      </w:r>
      <w:r w:rsidRPr="00D909B9">
        <w:t>и досрочно</w:t>
      </w:r>
      <w:r w:rsidR="00FA5444">
        <w:t>му</w:t>
      </w:r>
      <w:r w:rsidRPr="00D909B9">
        <w:t xml:space="preserve"> прекращени</w:t>
      </w:r>
      <w:r w:rsidR="00FA5444">
        <w:t>ю</w:t>
      </w:r>
      <w:r w:rsidRPr="00D909B9">
        <w:t xml:space="preserve"> полномочий единоличного исполнительного органа</w:t>
      </w:r>
      <w:r w:rsidR="00FA5444">
        <w:t xml:space="preserve"> </w:t>
      </w:r>
      <w:r w:rsidRPr="00D909B9">
        <w:t>к компетенции постоянно действующего коллегиального руководящего органа общественной организации.</w:t>
      </w:r>
      <w:r w:rsidR="004A7534">
        <w:t xml:space="preserve"> Эта</w:t>
      </w:r>
      <w:r w:rsidR="00FA5444">
        <w:t xml:space="preserve"> норма не только позволила общественным организациям своевременно принимать решения по актуальным вопросам своей деятельности, но и снизила расходы на проведение дорогостоящих и </w:t>
      </w:r>
      <w:r w:rsidR="0020322D">
        <w:t>более масштабных</w:t>
      </w:r>
      <w:r w:rsidR="00FA5444">
        <w:t xml:space="preserve"> съездов (конференций) или общих собраний.</w:t>
      </w:r>
    </w:p>
    <w:p w14:paraId="5FA0F5ED" w14:textId="4E23FE70" w:rsidR="0020322D" w:rsidRDefault="00FA5444" w:rsidP="00DC17B1">
      <w:pPr>
        <w:ind w:firstLine="708"/>
        <w:sectPr w:rsidR="0020322D" w:rsidSect="0020322D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  <w:r>
        <w:lastRenderedPageBreak/>
        <w:t xml:space="preserve">Вместе с тем, аналогичная возможность не была установлена </w:t>
      </w:r>
      <w:r w:rsidR="0020322D">
        <w:br/>
      </w:r>
      <w:r>
        <w:t>для общественных движений, что осложняет их деятельность и замедляет процесс принятия упр</w:t>
      </w:r>
      <w:r w:rsidR="00E11E67">
        <w:t xml:space="preserve">авленческих решений. </w:t>
      </w:r>
      <w:r>
        <w:t xml:space="preserve">Учитывая схожую </w:t>
      </w:r>
      <w:r w:rsidR="00AD18FF">
        <w:t>организационно-управленческ</w:t>
      </w:r>
      <w:r>
        <w:t xml:space="preserve">ую структуру и </w:t>
      </w:r>
      <w:r w:rsidR="0020322D">
        <w:t xml:space="preserve">имеющийся </w:t>
      </w:r>
      <w:r>
        <w:t>позитивный опыт</w:t>
      </w:r>
      <w:r w:rsidR="0020322D">
        <w:t xml:space="preserve">, видится необходимым </w:t>
      </w:r>
      <w:r w:rsidR="00E11E67">
        <w:t>уравнять</w:t>
      </w:r>
      <w:r w:rsidR="0020322D">
        <w:t xml:space="preserve"> прав</w:t>
      </w:r>
      <w:r w:rsidR="00E11E67">
        <w:t>а</w:t>
      </w:r>
      <w:r w:rsidR="0020322D">
        <w:t xml:space="preserve"> общественных организаций </w:t>
      </w:r>
      <w:r w:rsidR="0020322D">
        <w:br/>
        <w:t>и общественных движений в данном вопросе.</w:t>
      </w:r>
    </w:p>
    <w:p w14:paraId="2B3A67DA" w14:textId="04967C02" w:rsidR="00AD18FF" w:rsidRDefault="00AD18FF" w:rsidP="00AD18FF"/>
    <w:sectPr w:rsidR="00AD18FF" w:rsidSect="00AD18FF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DEE91" w14:textId="77777777" w:rsidR="006C0A33" w:rsidRDefault="006C0A33" w:rsidP="00AD18FF">
      <w:pPr>
        <w:spacing w:line="240" w:lineRule="auto"/>
      </w:pPr>
      <w:r>
        <w:separator/>
      </w:r>
    </w:p>
  </w:endnote>
  <w:endnote w:type="continuationSeparator" w:id="0">
    <w:p w14:paraId="7C23C573" w14:textId="77777777" w:rsidR="006C0A33" w:rsidRDefault="006C0A33" w:rsidP="00AD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E0C48" w14:textId="77777777" w:rsidR="006C0A33" w:rsidRDefault="006C0A33" w:rsidP="00AD18FF">
      <w:pPr>
        <w:spacing w:line="240" w:lineRule="auto"/>
      </w:pPr>
      <w:r>
        <w:separator/>
      </w:r>
    </w:p>
  </w:footnote>
  <w:footnote w:type="continuationSeparator" w:id="0">
    <w:p w14:paraId="54910025" w14:textId="77777777" w:rsidR="006C0A33" w:rsidRDefault="006C0A33" w:rsidP="00AD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449232"/>
      <w:docPartObj>
        <w:docPartGallery w:val="Page Numbers (Top of Page)"/>
        <w:docPartUnique/>
      </w:docPartObj>
    </w:sdtPr>
    <w:sdtEndPr/>
    <w:sdtContent>
      <w:p w14:paraId="00BD6140" w14:textId="06F8CBD3" w:rsidR="0020322D" w:rsidRDefault="002032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78">
          <w:rPr>
            <w:noProof/>
          </w:rPr>
          <w:t>2</w:t>
        </w:r>
        <w:r>
          <w:fldChar w:fldCharType="end"/>
        </w:r>
      </w:p>
    </w:sdtContent>
  </w:sdt>
  <w:p w14:paraId="4185A879" w14:textId="77777777" w:rsidR="00D909B9" w:rsidRDefault="00D90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DD1E" w14:textId="3E7DB923" w:rsidR="0020322D" w:rsidRDefault="0020322D">
    <w:pPr>
      <w:pStyle w:val="a3"/>
      <w:jc w:val="center"/>
    </w:pPr>
  </w:p>
  <w:p w14:paraId="03539813" w14:textId="77777777" w:rsidR="0020322D" w:rsidRDefault="00203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9"/>
    <w:rsid w:val="000B7B46"/>
    <w:rsid w:val="00105A56"/>
    <w:rsid w:val="0020322D"/>
    <w:rsid w:val="00304B56"/>
    <w:rsid w:val="00323CDF"/>
    <w:rsid w:val="003F7A14"/>
    <w:rsid w:val="004A7534"/>
    <w:rsid w:val="0050432B"/>
    <w:rsid w:val="005248BB"/>
    <w:rsid w:val="00665657"/>
    <w:rsid w:val="006C0A33"/>
    <w:rsid w:val="008D052A"/>
    <w:rsid w:val="008D4878"/>
    <w:rsid w:val="008F0719"/>
    <w:rsid w:val="009437DC"/>
    <w:rsid w:val="00A0792B"/>
    <w:rsid w:val="00AA38E9"/>
    <w:rsid w:val="00AD18FF"/>
    <w:rsid w:val="00AF18A7"/>
    <w:rsid w:val="00C25855"/>
    <w:rsid w:val="00CD0C4A"/>
    <w:rsid w:val="00D44230"/>
    <w:rsid w:val="00D909B9"/>
    <w:rsid w:val="00DC17B1"/>
    <w:rsid w:val="00E104F8"/>
    <w:rsid w:val="00E11E67"/>
    <w:rsid w:val="00E5759E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8FF"/>
  </w:style>
  <w:style w:type="paragraph" w:styleId="a5">
    <w:name w:val="footer"/>
    <w:basedOn w:val="a"/>
    <w:link w:val="a6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8FF"/>
  </w:style>
  <w:style w:type="paragraph" w:styleId="a7">
    <w:name w:val="Balloon Text"/>
    <w:basedOn w:val="a"/>
    <w:link w:val="a8"/>
    <w:uiPriority w:val="99"/>
    <w:semiHidden/>
    <w:unhideWhenUsed/>
    <w:rsid w:val="00E1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8FF"/>
  </w:style>
  <w:style w:type="paragraph" w:styleId="a5">
    <w:name w:val="footer"/>
    <w:basedOn w:val="a"/>
    <w:link w:val="a6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8FF"/>
  </w:style>
  <w:style w:type="paragraph" w:styleId="a7">
    <w:name w:val="Balloon Text"/>
    <w:basedOn w:val="a"/>
    <w:link w:val="a8"/>
    <w:uiPriority w:val="99"/>
    <w:semiHidden/>
    <w:unhideWhenUsed/>
    <w:rsid w:val="00E1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Алексей</dc:creator>
  <cp:lastModifiedBy>Любовь Викторовна</cp:lastModifiedBy>
  <cp:revision>2</cp:revision>
  <cp:lastPrinted>2022-05-17T08:20:00Z</cp:lastPrinted>
  <dcterms:created xsi:type="dcterms:W3CDTF">2022-08-01T11:24:00Z</dcterms:created>
  <dcterms:modified xsi:type="dcterms:W3CDTF">2022-08-01T11:24:00Z</dcterms:modified>
</cp:coreProperties>
</file>