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7091C0" w14:textId="77777777" w:rsidR="005F6705" w:rsidRDefault="003E6B7D">
      <w:pPr>
        <w:spacing w:line="240" w:lineRule="atLeast"/>
        <w:jc w:val="center"/>
        <w:rPr>
          <w:rFonts w:eastAsia="Times New Roman"/>
          <w:b/>
          <w:sz w:val="28"/>
          <w:szCs w:val="20"/>
          <w:lang w:val="ru-RU" w:eastAsia="ru-RU"/>
        </w:rPr>
      </w:pPr>
      <w:bookmarkStart w:id="0" w:name="_GoBack"/>
      <w:bookmarkEnd w:id="0"/>
      <w:r>
        <w:rPr>
          <w:rFonts w:eastAsia="Times New Roman"/>
          <w:b/>
          <w:sz w:val="28"/>
          <w:szCs w:val="20"/>
          <w:lang w:val="ru-RU" w:eastAsia="ru-RU"/>
        </w:rPr>
        <w:t>ПОЯСНИТЕЛЬНАЯ ЗАПИСКА</w:t>
      </w:r>
    </w:p>
    <w:p w14:paraId="167091C1" w14:textId="77777777" w:rsidR="005F6705" w:rsidRDefault="005F6705">
      <w:pPr>
        <w:spacing w:line="120" w:lineRule="exact"/>
        <w:jc w:val="center"/>
        <w:rPr>
          <w:rFonts w:eastAsia="Times New Roman"/>
          <w:b/>
          <w:sz w:val="28"/>
          <w:szCs w:val="20"/>
          <w:lang w:val="ru-RU" w:eastAsia="ru-RU"/>
        </w:rPr>
      </w:pPr>
    </w:p>
    <w:p w14:paraId="167091C2" w14:textId="21117936" w:rsidR="005F6705" w:rsidRDefault="003E6B7D">
      <w:pPr>
        <w:spacing w:line="240" w:lineRule="atLeast"/>
        <w:jc w:val="center"/>
        <w:rPr>
          <w:rFonts w:eastAsia="Times New Roman"/>
          <w:b/>
          <w:sz w:val="28"/>
          <w:szCs w:val="20"/>
          <w:lang w:val="ru-RU" w:eastAsia="ru-RU"/>
        </w:rPr>
      </w:pPr>
      <w:r>
        <w:rPr>
          <w:rFonts w:eastAsia="Times New Roman"/>
          <w:b/>
          <w:sz w:val="28"/>
          <w:szCs w:val="20"/>
          <w:lang w:val="ru-RU" w:eastAsia="ru-RU"/>
        </w:rPr>
        <w:t xml:space="preserve">к проекту федерального закона "О внесении изменений в статьи 2 и 20 Федерального закона "О безопасности дорожного движения" </w:t>
      </w:r>
    </w:p>
    <w:p w14:paraId="167091C3" w14:textId="77777777" w:rsidR="005F6705" w:rsidRDefault="005F6705">
      <w:pPr>
        <w:spacing w:line="240" w:lineRule="exact"/>
        <w:jc w:val="center"/>
        <w:rPr>
          <w:rFonts w:eastAsia="Times New Roman"/>
          <w:sz w:val="28"/>
          <w:szCs w:val="20"/>
          <w:lang w:val="ru-RU" w:eastAsia="ru-RU"/>
        </w:rPr>
      </w:pPr>
    </w:p>
    <w:p w14:paraId="386E2241" w14:textId="77777777" w:rsidR="005F6705" w:rsidRDefault="005F6705">
      <w:pPr>
        <w:spacing w:line="240" w:lineRule="exact"/>
        <w:jc w:val="center"/>
        <w:rPr>
          <w:rFonts w:eastAsia="Times New Roman"/>
          <w:sz w:val="28"/>
          <w:szCs w:val="20"/>
          <w:lang w:val="ru-RU" w:eastAsia="ru-RU"/>
        </w:rPr>
      </w:pPr>
    </w:p>
    <w:p w14:paraId="167091C4" w14:textId="354B12FB" w:rsidR="005F6705" w:rsidRDefault="003E6B7D">
      <w:pPr>
        <w:spacing w:line="360" w:lineRule="atLeast"/>
        <w:ind w:firstLine="709"/>
        <w:jc w:val="both"/>
        <w:rPr>
          <w:rFonts w:eastAsia="Times New Roman"/>
          <w:sz w:val="28"/>
          <w:szCs w:val="20"/>
          <w:lang w:val="ru-RU" w:eastAsia="ru-RU"/>
        </w:rPr>
      </w:pPr>
      <w:r>
        <w:rPr>
          <w:rFonts w:eastAsia="Times New Roman"/>
          <w:sz w:val="28"/>
          <w:szCs w:val="20"/>
          <w:lang w:val="ru-RU" w:eastAsia="ru-RU"/>
        </w:rPr>
        <w:t>Проект федерального закона "О внесении изменений в статьи 2 и 20 Федерального закона "О безопасности дорожного движения" подготовлен Минтрансом России в целях внедрения систем контроля и поддержания состояния работоспособности водителей в пути.</w:t>
      </w:r>
    </w:p>
    <w:p w14:paraId="167091C7" w14:textId="77777777" w:rsidR="005F6705" w:rsidRDefault="003E6B7D">
      <w:pPr>
        <w:spacing w:line="360" w:lineRule="atLeast"/>
        <w:ind w:firstLine="709"/>
        <w:jc w:val="both"/>
        <w:rPr>
          <w:rFonts w:eastAsia="Times New Roman"/>
          <w:sz w:val="28"/>
          <w:szCs w:val="20"/>
          <w:lang w:val="ru-RU" w:eastAsia="ru-RU"/>
        </w:rPr>
      </w:pPr>
      <w:r>
        <w:rPr>
          <w:rFonts w:eastAsia="Times New Roman"/>
          <w:sz w:val="28"/>
          <w:szCs w:val="20"/>
          <w:lang w:val="ru-RU" w:eastAsia="ru-RU"/>
        </w:rPr>
        <w:t>Проектом федерального закона предусматривается:</w:t>
      </w:r>
    </w:p>
    <w:p w14:paraId="167091C8" w14:textId="26832FE0" w:rsidR="005F6705" w:rsidRDefault="003E6B7D">
      <w:pPr>
        <w:spacing w:line="360" w:lineRule="atLeast"/>
        <w:ind w:firstLine="709"/>
        <w:jc w:val="both"/>
        <w:rPr>
          <w:rFonts w:eastAsia="Times New Roman"/>
          <w:sz w:val="28"/>
          <w:szCs w:val="20"/>
          <w:lang w:val="ru-RU" w:eastAsia="ru-RU"/>
        </w:rPr>
      </w:pPr>
      <w:r>
        <w:rPr>
          <w:rFonts w:eastAsia="Times New Roman"/>
          <w:sz w:val="28"/>
          <w:szCs w:val="20"/>
          <w:lang w:val="ru-RU" w:eastAsia="ru-RU"/>
        </w:rPr>
        <w:t xml:space="preserve">возможность применение средств контроля и поддержания состояния работоспособности на транспортных средствах, подлежащих оснащению тахографами, а также регистрации информации о времени управления транспортным средством тахографом (действующая норма) или тахографом </w:t>
      </w:r>
      <w:r>
        <w:rPr>
          <w:rFonts w:eastAsia="Times New Roman"/>
          <w:sz w:val="28"/>
          <w:szCs w:val="20"/>
          <w:lang w:val="ru-RU" w:eastAsia="ru-RU"/>
        </w:rPr>
        <w:br/>
        <w:t>с подключенным к нему средством контроля и поддержания состояния работоспособности (проектируемая норма);</w:t>
      </w:r>
    </w:p>
    <w:p w14:paraId="167091CA" w14:textId="2D56744D" w:rsidR="005F6705" w:rsidRDefault="003E6B7D">
      <w:pPr>
        <w:spacing w:line="360" w:lineRule="atLeast"/>
        <w:ind w:firstLine="709"/>
        <w:jc w:val="both"/>
        <w:rPr>
          <w:rFonts w:eastAsia="Times New Roman"/>
          <w:sz w:val="28"/>
          <w:szCs w:val="20"/>
          <w:lang w:val="ru-RU" w:eastAsia="ru-RU"/>
        </w:rPr>
      </w:pPr>
      <w:r>
        <w:rPr>
          <w:rFonts w:eastAsia="Times New Roman"/>
          <w:sz w:val="28"/>
          <w:szCs w:val="20"/>
          <w:lang w:val="ru-RU" w:eastAsia="ru-RU"/>
        </w:rPr>
        <w:t>обязанность водителя при регистрации показателей, не совместимых с возможностью дальнейшего управления транспортным средством, сделать перерыв в управлении и продолжить движение, только если средство контроля и поддержания состояния работоспособности не регистрирует потерю его работоспособности (потерю внимания водителя).</w:t>
      </w:r>
    </w:p>
    <w:p w14:paraId="167091CB" w14:textId="6936D1CA" w:rsidR="005F6705" w:rsidRDefault="003E6B7D">
      <w:pPr>
        <w:spacing w:line="360" w:lineRule="atLeast"/>
        <w:ind w:firstLine="709"/>
        <w:jc w:val="both"/>
        <w:rPr>
          <w:rFonts w:eastAsia="Times New Roman"/>
          <w:i/>
          <w:sz w:val="28"/>
          <w:szCs w:val="20"/>
          <w:lang w:val="ru-RU" w:eastAsia="ru-RU"/>
        </w:rPr>
      </w:pPr>
      <w:r>
        <w:rPr>
          <w:rFonts w:eastAsia="Times New Roman"/>
          <w:spacing w:val="-4"/>
          <w:sz w:val="28"/>
          <w:szCs w:val="20"/>
          <w:lang w:val="ru-RU" w:eastAsia="ru-RU"/>
        </w:rPr>
        <w:t>Время управления транспортным средством при использовании тахографов</w:t>
      </w:r>
      <w:r>
        <w:rPr>
          <w:rFonts w:eastAsia="Times New Roman"/>
          <w:sz w:val="28"/>
          <w:szCs w:val="20"/>
          <w:lang w:val="ru-RU" w:eastAsia="ru-RU"/>
        </w:rPr>
        <w:t xml:space="preserve"> </w:t>
      </w:r>
      <w:r>
        <w:rPr>
          <w:rFonts w:eastAsia="Times New Roman"/>
          <w:spacing w:val="-2"/>
          <w:sz w:val="28"/>
          <w:szCs w:val="20"/>
          <w:lang w:val="ru-RU" w:eastAsia="ru-RU"/>
        </w:rPr>
        <w:t>с подключенным к нему средством контроля и поддержания работоспособности</w:t>
      </w:r>
      <w:r>
        <w:rPr>
          <w:rFonts w:eastAsia="Times New Roman"/>
          <w:sz w:val="28"/>
          <w:szCs w:val="20"/>
          <w:lang w:val="ru-RU" w:eastAsia="ru-RU"/>
        </w:rPr>
        <w:t xml:space="preserve"> будет осуществляться в пределах продолжительности рабочего времени </w:t>
      </w:r>
      <w:r>
        <w:rPr>
          <w:rFonts w:eastAsia="Times New Roman"/>
          <w:sz w:val="28"/>
          <w:szCs w:val="20"/>
          <w:lang w:val="ru-RU" w:eastAsia="ru-RU"/>
        </w:rPr>
        <w:br/>
        <w:t>за учетный период, и не будет превышать нормального числа рабочих часов.</w:t>
      </w:r>
    </w:p>
    <w:p w14:paraId="167091CC" w14:textId="77777777" w:rsidR="005F6705" w:rsidRDefault="003E6B7D">
      <w:pPr>
        <w:spacing w:line="360" w:lineRule="atLeast"/>
        <w:ind w:firstLine="709"/>
        <w:jc w:val="both"/>
        <w:rPr>
          <w:rFonts w:eastAsia="Times New Roman"/>
          <w:sz w:val="28"/>
          <w:szCs w:val="20"/>
          <w:lang w:val="ru-RU" w:eastAsia="ru-RU"/>
        </w:rPr>
      </w:pPr>
      <w:r>
        <w:rPr>
          <w:rFonts w:eastAsia="Times New Roman"/>
          <w:sz w:val="28"/>
          <w:szCs w:val="20"/>
          <w:lang w:val="ru-RU" w:eastAsia="ru-RU"/>
        </w:rPr>
        <w:t xml:space="preserve">При этом применение в транспортных средствах, осуществляющих перевозку пассажиров, тахографа с подключенным к нему средством контроля и поддержания работоспособности во время следования по маршруту </w:t>
      </w:r>
      <w:r>
        <w:rPr>
          <w:rFonts w:eastAsia="Times New Roman"/>
          <w:sz w:val="28"/>
          <w:szCs w:val="20"/>
          <w:lang w:val="ru-RU" w:eastAsia="ru-RU"/>
        </w:rPr>
        <w:br/>
        <w:t>и в случае фиксации им предельных значений параметров психофизиологического состояния, в том числе в случае неисправной работы прибора, будет осуществляться с учетом особенностей подобного рода перевозок, которые будут урегулированы в подзаконном акте.</w:t>
      </w:r>
    </w:p>
    <w:p w14:paraId="167091CD" w14:textId="45789972" w:rsidR="005F6705" w:rsidRDefault="003E6B7D">
      <w:pPr>
        <w:spacing w:line="360" w:lineRule="atLeast"/>
        <w:ind w:firstLine="709"/>
        <w:jc w:val="both"/>
        <w:rPr>
          <w:rFonts w:eastAsia="Times New Roman"/>
          <w:sz w:val="28"/>
          <w:szCs w:val="20"/>
          <w:lang w:val="ru-RU" w:eastAsia="ru-RU"/>
        </w:rPr>
      </w:pPr>
      <w:r>
        <w:rPr>
          <w:rFonts w:eastAsia="Times New Roman"/>
          <w:sz w:val="28"/>
          <w:szCs w:val="20"/>
          <w:lang w:val="ru-RU" w:eastAsia="ru-RU"/>
        </w:rPr>
        <w:t xml:space="preserve">Учитывая, что производительность труда в этом случае будет напрямую зависеть от физиологического состояния организма водителя, реализация норм проекта федерального закона позволит улучшить условия труда такого водителя, а работодатель будет заинтересован в своевременном и качественном отдыхе водителя, а также в предупреждении профессиональных заболеваний водителя. Таким образом, применение средств контроля и поддержания </w:t>
      </w:r>
      <w:r>
        <w:rPr>
          <w:rFonts w:eastAsia="Times New Roman"/>
          <w:spacing w:val="-4"/>
          <w:sz w:val="28"/>
          <w:szCs w:val="20"/>
          <w:lang w:val="ru-RU" w:eastAsia="ru-RU"/>
        </w:rPr>
        <w:lastRenderedPageBreak/>
        <w:t>состояния работоспособности поможет сбалансировать интересы работодателей</w:t>
      </w:r>
      <w:r>
        <w:rPr>
          <w:rFonts w:eastAsia="Times New Roman"/>
          <w:sz w:val="28"/>
          <w:szCs w:val="20"/>
          <w:lang w:val="ru-RU" w:eastAsia="ru-RU"/>
        </w:rPr>
        <w:t xml:space="preserve"> </w:t>
      </w:r>
      <w:r>
        <w:rPr>
          <w:rFonts w:eastAsia="Times New Roman"/>
          <w:sz w:val="28"/>
          <w:szCs w:val="20"/>
          <w:lang w:val="ru-RU" w:eastAsia="ru-RU"/>
        </w:rPr>
        <w:br/>
        <w:t>и профсоюзных организаций.</w:t>
      </w:r>
    </w:p>
    <w:p w14:paraId="167091CE" w14:textId="3EA053F0" w:rsidR="005F6705" w:rsidRDefault="003E6B7D">
      <w:pPr>
        <w:spacing w:line="360" w:lineRule="atLeast"/>
        <w:ind w:firstLine="709"/>
        <w:jc w:val="both"/>
        <w:rPr>
          <w:rFonts w:eastAsia="Times New Roman"/>
          <w:sz w:val="28"/>
          <w:szCs w:val="20"/>
          <w:lang w:val="ru-RU" w:eastAsia="ru-RU"/>
        </w:rPr>
      </w:pPr>
      <w:r>
        <w:rPr>
          <w:rFonts w:eastAsia="Times New Roman"/>
          <w:sz w:val="28"/>
          <w:szCs w:val="20"/>
          <w:lang w:val="ru-RU" w:eastAsia="ru-RU"/>
        </w:rPr>
        <w:t xml:space="preserve">Одновременно, в случае фиксации средством контроля и поддержания состояния работоспособности потери концентрации внимания, водитель обязан сделать перерыв в управлении, даже если предельные значения установленных норм времени управления не наступили. Например, если через 2 - 3 часа </w:t>
      </w:r>
      <w:r>
        <w:rPr>
          <w:rFonts w:eastAsia="Times New Roman"/>
          <w:sz w:val="28"/>
          <w:szCs w:val="20"/>
          <w:lang w:val="ru-RU" w:eastAsia="ru-RU"/>
        </w:rPr>
        <w:br/>
        <w:t xml:space="preserve">(при норме времени до специального перерыва 4,5 часа) после начала управления средство контроля и поддержания состояния работоспособности зафиксирует начальную фазу засыпания водителя, он должен применить специальный перерыв и восстановить свою работоспособность. </w:t>
      </w:r>
      <w:r>
        <w:rPr>
          <w:rFonts w:eastAsia="Times New Roman"/>
          <w:sz w:val="28"/>
          <w:szCs w:val="20"/>
          <w:lang w:val="ru-RU" w:eastAsia="ru-RU"/>
        </w:rPr>
        <w:br/>
        <w:t xml:space="preserve">Если не восстановить работоспособность, то потеря концентрации внимания водителя при слежении за дорожной обстановкой может привести </w:t>
      </w:r>
      <w:r>
        <w:rPr>
          <w:rFonts w:eastAsia="Times New Roman"/>
          <w:sz w:val="28"/>
          <w:szCs w:val="20"/>
          <w:lang w:val="ru-RU" w:eastAsia="ru-RU"/>
        </w:rPr>
        <w:br/>
        <w:t xml:space="preserve">к дорожно-транспортному происшествию (ДТП), в том числе с гибелью людей. </w:t>
      </w:r>
    </w:p>
    <w:p w14:paraId="167091CF" w14:textId="116ECC10" w:rsidR="005F6705" w:rsidRDefault="003E6B7D">
      <w:pPr>
        <w:spacing w:line="360" w:lineRule="atLeast"/>
        <w:ind w:firstLine="709"/>
        <w:jc w:val="both"/>
        <w:rPr>
          <w:rFonts w:eastAsia="Times New Roman"/>
          <w:sz w:val="28"/>
          <w:szCs w:val="20"/>
          <w:lang w:val="ru-RU" w:eastAsia="ru-RU"/>
        </w:rPr>
      </w:pPr>
      <w:r>
        <w:rPr>
          <w:rFonts w:eastAsia="Times New Roman"/>
          <w:sz w:val="28"/>
          <w:szCs w:val="20"/>
          <w:lang w:val="ru-RU" w:eastAsia="ru-RU"/>
        </w:rPr>
        <w:t xml:space="preserve">Основной причиной потери концентрации внимания является утомление </w:t>
      </w:r>
      <w:r>
        <w:rPr>
          <w:rFonts w:eastAsia="Times New Roman"/>
          <w:spacing w:val="-4"/>
          <w:sz w:val="28"/>
          <w:szCs w:val="20"/>
          <w:lang w:val="ru-RU" w:eastAsia="ru-RU"/>
        </w:rPr>
        <w:t>водителя, как закономерный процесс снижения работоспособности, возникающий</w:t>
      </w:r>
      <w:r>
        <w:rPr>
          <w:rFonts w:eastAsia="Times New Roman"/>
          <w:sz w:val="28"/>
          <w:szCs w:val="20"/>
          <w:lang w:val="ru-RU" w:eastAsia="ru-RU"/>
        </w:rPr>
        <w:t xml:space="preserve"> в результате его деятельности. Физиологическая сущность усталости заключается в сигнализации организмом об утомлении и необходимости прекратить или снизить интенсивность работы. Вместе с тем не всегда чувство </w:t>
      </w:r>
      <w:r>
        <w:rPr>
          <w:rFonts w:eastAsia="Times New Roman"/>
          <w:spacing w:val="-4"/>
          <w:sz w:val="28"/>
          <w:szCs w:val="20"/>
          <w:lang w:val="ru-RU" w:eastAsia="ru-RU"/>
        </w:rPr>
        <w:t>усталости соответствует степени фактического утомления. Водитель в состоянии</w:t>
      </w:r>
      <w:r>
        <w:rPr>
          <w:rFonts w:eastAsia="Times New Roman"/>
          <w:sz w:val="28"/>
          <w:szCs w:val="20"/>
          <w:lang w:val="ru-RU" w:eastAsia="ru-RU"/>
        </w:rPr>
        <w:t xml:space="preserve"> утомления может не чувствовать усталости под влиянием эмоционального возбуждения, опасности, интереса к выполняемой работе, ответственности.</w:t>
      </w:r>
    </w:p>
    <w:p w14:paraId="167091D0" w14:textId="77777777" w:rsidR="005F6705" w:rsidRDefault="003E6B7D">
      <w:pPr>
        <w:spacing w:line="360" w:lineRule="atLeast"/>
        <w:ind w:firstLine="709"/>
        <w:jc w:val="both"/>
        <w:rPr>
          <w:rFonts w:eastAsia="Times New Roman"/>
          <w:sz w:val="28"/>
          <w:szCs w:val="20"/>
          <w:lang w:val="ru-RU" w:eastAsia="ru-RU"/>
        </w:rPr>
      </w:pPr>
      <w:r>
        <w:rPr>
          <w:rFonts w:eastAsia="Times New Roman"/>
          <w:sz w:val="28"/>
          <w:szCs w:val="20"/>
          <w:lang w:val="ru-RU" w:eastAsia="ru-RU"/>
        </w:rPr>
        <w:t xml:space="preserve">В результате нарушается точность и координация движений, увеличивается время реакции, снижается степень автоматизации навыков, </w:t>
      </w:r>
      <w:r>
        <w:rPr>
          <w:rFonts w:eastAsia="Times New Roman"/>
          <w:spacing w:val="-4"/>
          <w:sz w:val="28"/>
          <w:szCs w:val="20"/>
          <w:lang w:val="ru-RU" w:eastAsia="ru-RU"/>
        </w:rPr>
        <w:t>теряется чувство скорости, снижается готовность к действиям при неожиданном</w:t>
      </w:r>
      <w:r>
        <w:rPr>
          <w:rFonts w:eastAsia="Times New Roman"/>
          <w:sz w:val="28"/>
          <w:szCs w:val="20"/>
          <w:lang w:val="ru-RU" w:eastAsia="ru-RU"/>
        </w:rPr>
        <w:t xml:space="preserve"> изменении дорожной обстановки.</w:t>
      </w:r>
    </w:p>
    <w:p w14:paraId="167091F2" w14:textId="77777777" w:rsidR="005F6705" w:rsidRDefault="003E6B7D">
      <w:pPr>
        <w:spacing w:line="360" w:lineRule="atLeast"/>
        <w:ind w:firstLine="709"/>
        <w:jc w:val="both"/>
        <w:rPr>
          <w:rFonts w:eastAsia="Times New Roman"/>
          <w:sz w:val="28"/>
          <w:szCs w:val="20"/>
          <w:lang w:val="ru-RU" w:eastAsia="ru-RU"/>
        </w:rPr>
      </w:pPr>
      <w:r>
        <w:rPr>
          <w:rFonts w:eastAsia="Times New Roman"/>
          <w:sz w:val="28"/>
          <w:szCs w:val="20"/>
          <w:lang w:val="ru-RU" w:eastAsia="ru-RU"/>
        </w:rPr>
        <w:t xml:space="preserve">В целях снижения ДТП по причине переутомления водителя </w:t>
      </w:r>
      <w:r>
        <w:rPr>
          <w:rFonts w:eastAsia="Times New Roman"/>
          <w:sz w:val="28"/>
          <w:szCs w:val="20"/>
          <w:lang w:val="ru-RU" w:eastAsia="ru-RU"/>
        </w:rPr>
        <w:br/>
        <w:t>51 государство, в том числе Российская Федерация, подписали Европейское соглашение о работе экипажей транспортных средств, производящих международные автомобильные перевозки (ЕСТР), регламентирующее режимы управления транспортным средством и отдыха водителей.</w:t>
      </w:r>
    </w:p>
    <w:p w14:paraId="167091F3" w14:textId="77777777" w:rsidR="005F6705" w:rsidRDefault="003E6B7D">
      <w:pPr>
        <w:spacing w:line="360" w:lineRule="atLeast"/>
        <w:ind w:firstLine="709"/>
        <w:jc w:val="both"/>
        <w:rPr>
          <w:rFonts w:eastAsia="Times New Roman"/>
          <w:sz w:val="28"/>
          <w:szCs w:val="20"/>
          <w:lang w:val="ru-RU" w:eastAsia="ru-RU"/>
        </w:rPr>
      </w:pPr>
      <w:r>
        <w:rPr>
          <w:rFonts w:eastAsia="Times New Roman"/>
          <w:sz w:val="28"/>
          <w:szCs w:val="20"/>
          <w:lang w:val="ru-RU" w:eastAsia="ru-RU"/>
        </w:rPr>
        <w:t xml:space="preserve">Аналогичные нормы времени управления транспортным средством </w:t>
      </w:r>
      <w:r>
        <w:rPr>
          <w:rFonts w:eastAsia="Times New Roman"/>
          <w:sz w:val="28"/>
          <w:szCs w:val="20"/>
          <w:lang w:val="ru-RU" w:eastAsia="ru-RU"/>
        </w:rPr>
        <w:br/>
        <w:t xml:space="preserve">и отдыха установлены нормативными правовыми актами, применяемыми </w:t>
      </w:r>
      <w:r>
        <w:rPr>
          <w:rFonts w:eastAsia="Times New Roman"/>
          <w:sz w:val="28"/>
          <w:szCs w:val="20"/>
          <w:lang w:val="ru-RU" w:eastAsia="ru-RU"/>
        </w:rPr>
        <w:br/>
        <w:t>в отношении водителей при осуществлении внутрироссийских перевозок.</w:t>
      </w:r>
    </w:p>
    <w:p w14:paraId="167091F4" w14:textId="77777777" w:rsidR="005F6705" w:rsidRDefault="003E6B7D">
      <w:pPr>
        <w:spacing w:line="360" w:lineRule="atLeast"/>
        <w:ind w:firstLine="709"/>
        <w:jc w:val="both"/>
        <w:rPr>
          <w:rFonts w:eastAsia="Times New Roman"/>
          <w:sz w:val="28"/>
          <w:szCs w:val="20"/>
          <w:lang w:val="ru-RU" w:eastAsia="ru-RU"/>
        </w:rPr>
      </w:pPr>
      <w:r>
        <w:rPr>
          <w:rFonts w:eastAsia="Times New Roman"/>
          <w:sz w:val="28"/>
          <w:szCs w:val="20"/>
          <w:lang w:val="ru-RU" w:eastAsia="ru-RU"/>
        </w:rPr>
        <w:t xml:space="preserve">Контроль за соблюдением указанных норм осуществляется тахографами, которыми должны быть оснащены грузовые автомобили и автобусы, принадлежащие юридическим лицам, индивидуальным предпринимателям, </w:t>
      </w:r>
      <w:r>
        <w:rPr>
          <w:rFonts w:eastAsia="Times New Roman"/>
          <w:sz w:val="28"/>
          <w:szCs w:val="20"/>
          <w:lang w:val="ru-RU" w:eastAsia="ru-RU"/>
        </w:rPr>
        <w:br/>
        <w:t>а также физическим лицам.</w:t>
      </w:r>
    </w:p>
    <w:p w14:paraId="167091F5" w14:textId="77777777" w:rsidR="005F6705" w:rsidRDefault="003E6B7D">
      <w:pPr>
        <w:spacing w:line="360" w:lineRule="atLeast"/>
        <w:ind w:firstLine="709"/>
        <w:jc w:val="both"/>
        <w:rPr>
          <w:rFonts w:eastAsia="Times New Roman"/>
          <w:sz w:val="28"/>
          <w:szCs w:val="20"/>
          <w:lang w:val="ru-RU" w:eastAsia="ru-RU"/>
        </w:rPr>
      </w:pPr>
      <w:r>
        <w:rPr>
          <w:rFonts w:eastAsia="Times New Roman"/>
          <w:sz w:val="28"/>
          <w:szCs w:val="20"/>
          <w:lang w:val="ru-RU" w:eastAsia="ru-RU"/>
        </w:rPr>
        <w:lastRenderedPageBreak/>
        <w:t xml:space="preserve">Вместе с тем, установленные в нормативных правовых актах максимальные нормы времени управления транспортным средством </w:t>
      </w:r>
      <w:r>
        <w:rPr>
          <w:rFonts w:eastAsia="Times New Roman"/>
          <w:sz w:val="28"/>
          <w:szCs w:val="20"/>
          <w:lang w:val="ru-RU" w:eastAsia="ru-RU"/>
        </w:rPr>
        <w:br/>
        <w:t xml:space="preserve">и минимальные нормы времени отдыха основаны на работе среднестатистического водителя и не могут учитывать индивидуальные особенности организма водителя, которые, в свою очередь, могут позволить как увеличить предельное время управления транспортным средством, так </w:t>
      </w:r>
      <w:r>
        <w:rPr>
          <w:rFonts w:eastAsia="Times New Roman"/>
          <w:sz w:val="28"/>
          <w:szCs w:val="20"/>
          <w:lang w:val="ru-RU" w:eastAsia="ru-RU"/>
        </w:rPr>
        <w:br/>
        <w:t>и уменьшить его относительно установленных норм, тем самым снизить риск возникновения ДТП.</w:t>
      </w:r>
    </w:p>
    <w:p w14:paraId="167091F8" w14:textId="4A87084B" w:rsidR="005F6705" w:rsidRDefault="003E6B7D">
      <w:pPr>
        <w:spacing w:line="360" w:lineRule="atLeast"/>
        <w:ind w:firstLine="709"/>
        <w:jc w:val="both"/>
        <w:rPr>
          <w:rFonts w:eastAsia="Times New Roman"/>
          <w:sz w:val="28"/>
          <w:szCs w:val="20"/>
          <w:lang w:val="ru-RU" w:eastAsia="ru-RU"/>
        </w:rPr>
      </w:pPr>
      <w:r>
        <w:rPr>
          <w:rFonts w:eastAsia="Times New Roman"/>
          <w:sz w:val="28"/>
          <w:szCs w:val="20"/>
          <w:lang w:val="ru-RU" w:eastAsia="ru-RU"/>
        </w:rPr>
        <w:t xml:space="preserve">В настоящее время на рынке существуют как средства контроля </w:t>
      </w:r>
      <w:r>
        <w:rPr>
          <w:rFonts w:eastAsia="Times New Roman"/>
          <w:sz w:val="28"/>
          <w:szCs w:val="20"/>
          <w:lang w:val="ru-RU" w:eastAsia="ru-RU"/>
        </w:rPr>
        <w:br/>
        <w:t xml:space="preserve">и поддержания состояния работоспособности, которые способны фиксировать изменения психофизиологического состояния водителя, так и средства мониторинга поведения водителей. </w:t>
      </w:r>
    </w:p>
    <w:p w14:paraId="167091F9" w14:textId="5D29D25A" w:rsidR="005F6705" w:rsidRDefault="003E6B7D">
      <w:pPr>
        <w:spacing w:line="360" w:lineRule="atLeast"/>
        <w:ind w:firstLine="709"/>
        <w:jc w:val="both"/>
        <w:rPr>
          <w:rFonts w:eastAsia="Times New Roman"/>
          <w:sz w:val="28"/>
          <w:szCs w:val="20"/>
          <w:lang w:val="ru-RU" w:eastAsia="ru-RU"/>
        </w:rPr>
      </w:pPr>
      <w:r>
        <w:rPr>
          <w:rFonts w:eastAsia="Times New Roman"/>
          <w:spacing w:val="-5"/>
          <w:sz w:val="28"/>
          <w:szCs w:val="20"/>
          <w:lang w:val="ru-RU" w:eastAsia="ru-RU"/>
        </w:rPr>
        <w:t>В соответствии с пунктом 2.1.21 ГОСТ 12.0.002-2014 "Межгосударственный</w:t>
      </w:r>
      <w:r>
        <w:rPr>
          <w:rFonts w:eastAsia="Times New Roman"/>
          <w:sz w:val="28"/>
          <w:szCs w:val="20"/>
          <w:lang w:val="ru-RU" w:eastAsia="ru-RU"/>
        </w:rPr>
        <w:t xml:space="preserve"> стандарт. Система стандартов безопасности труда. Термины и определения", утвержденном приказом Росстандарта от 19 октября 2015 г. № 1570-ст </w:t>
      </w:r>
      <w:r>
        <w:rPr>
          <w:rFonts w:eastAsia="Times New Roman"/>
          <w:sz w:val="28"/>
          <w:szCs w:val="20"/>
          <w:lang w:val="ru-RU" w:eastAsia="ru-RU"/>
        </w:rPr>
        <w:br/>
        <w:t>под работоспособностью понимается способность человека, определяемая возможностью физиологических и психических функций организма, которая характеризует его возможности по выполнению конкретного количества труда (работы) заданного качества за определенный интервал времени.</w:t>
      </w:r>
    </w:p>
    <w:p w14:paraId="167091FA" w14:textId="427838CB" w:rsidR="005F6705" w:rsidRDefault="003E6B7D">
      <w:pPr>
        <w:spacing w:line="360" w:lineRule="atLeast"/>
        <w:ind w:firstLine="709"/>
        <w:jc w:val="both"/>
        <w:rPr>
          <w:rFonts w:eastAsia="Times New Roman"/>
          <w:sz w:val="28"/>
          <w:szCs w:val="20"/>
          <w:lang w:val="ru-RU" w:eastAsia="ru-RU"/>
        </w:rPr>
      </w:pPr>
      <w:r>
        <w:rPr>
          <w:rFonts w:eastAsia="Times New Roman"/>
          <w:sz w:val="28"/>
          <w:szCs w:val="20"/>
          <w:lang w:val="ru-RU" w:eastAsia="ru-RU"/>
        </w:rPr>
        <w:t xml:space="preserve">Таким образом, средства контроля и поддержания состояния работоспособности должны обеспечивать контроль работоспособного состояния водителя для включения биологической обратной связи, требующей активного ответного действия водителя для подтверждения </w:t>
      </w:r>
      <w:r>
        <w:rPr>
          <w:rFonts w:eastAsia="Times New Roman"/>
          <w:sz w:val="28"/>
          <w:szCs w:val="20"/>
          <w:lang w:val="ru-RU" w:eastAsia="ru-RU"/>
        </w:rPr>
        <w:br/>
        <w:t>его работоспособного состояния, тем самым возвращая водителя в контур управления транспортным средством.</w:t>
      </w:r>
    </w:p>
    <w:p w14:paraId="167091FB" w14:textId="1327F8FC" w:rsidR="005F6705" w:rsidRDefault="003E6B7D">
      <w:pPr>
        <w:spacing w:line="360" w:lineRule="atLeast"/>
        <w:ind w:firstLine="709"/>
        <w:jc w:val="both"/>
        <w:rPr>
          <w:rFonts w:eastAsia="Times New Roman"/>
          <w:sz w:val="28"/>
          <w:szCs w:val="20"/>
          <w:lang w:val="ru-RU" w:eastAsia="ru-RU"/>
        </w:rPr>
      </w:pPr>
      <w:r>
        <w:rPr>
          <w:rFonts w:eastAsia="Times New Roman"/>
          <w:sz w:val="28"/>
          <w:szCs w:val="20"/>
          <w:lang w:val="ru-RU" w:eastAsia="ru-RU"/>
        </w:rPr>
        <w:t>Вместе с тем, использование средств контроля и поддержания состояния работоспособности не предусмотрено техническим регламентом Таможенного союза "О безопасности колесных транспортных средств" и соответственно является опциональным. Использование таких средств являются добровольным и предполагает заинтересованность водителей в этом.</w:t>
      </w:r>
    </w:p>
    <w:p w14:paraId="167091FC" w14:textId="20B2AB35" w:rsidR="005F6705" w:rsidRDefault="003E6B7D">
      <w:pPr>
        <w:spacing w:line="360" w:lineRule="atLeast"/>
        <w:ind w:firstLine="709"/>
        <w:jc w:val="both"/>
        <w:rPr>
          <w:rFonts w:eastAsia="Times New Roman"/>
          <w:sz w:val="28"/>
          <w:szCs w:val="20"/>
          <w:lang w:val="ru-RU" w:eastAsia="ru-RU"/>
        </w:rPr>
      </w:pPr>
      <w:r>
        <w:rPr>
          <w:rFonts w:eastAsia="Times New Roman"/>
          <w:sz w:val="28"/>
          <w:szCs w:val="20"/>
          <w:lang w:val="ru-RU" w:eastAsia="ru-RU"/>
        </w:rPr>
        <w:t xml:space="preserve">Являясь метрологически поверенным средством измерения, тахограф обеспечивает фиксацию времени управления автомобилем и времени отдыха водителей с высокой точностью, а использование средств криптографической защиты информации обеспечит сохранение индивидуализированных норм </w:t>
      </w:r>
      <w:r>
        <w:rPr>
          <w:rFonts w:eastAsia="Times New Roman"/>
          <w:sz w:val="28"/>
          <w:szCs w:val="20"/>
          <w:lang w:val="ru-RU" w:eastAsia="ru-RU"/>
        </w:rPr>
        <w:br/>
        <w:t xml:space="preserve">в защищенной памяти бортового устройства, а также контроль </w:t>
      </w:r>
      <w:r>
        <w:rPr>
          <w:rFonts w:eastAsia="Times New Roman"/>
          <w:sz w:val="28"/>
          <w:szCs w:val="20"/>
          <w:lang w:val="ru-RU" w:eastAsia="ru-RU"/>
        </w:rPr>
        <w:br/>
        <w:t>за их выполнением с привязкой к конкретному водителю на основе использования персонифицированных карт тахографа.</w:t>
      </w:r>
    </w:p>
    <w:p w14:paraId="1670920A" w14:textId="77777777" w:rsidR="005F6705" w:rsidRDefault="003E6B7D">
      <w:pPr>
        <w:spacing w:line="360" w:lineRule="atLeast"/>
        <w:ind w:firstLine="709"/>
        <w:jc w:val="both"/>
        <w:rPr>
          <w:rFonts w:eastAsia="Times New Roman"/>
          <w:sz w:val="28"/>
          <w:szCs w:val="20"/>
          <w:lang w:val="ru-RU" w:eastAsia="ru-RU"/>
        </w:rPr>
      </w:pPr>
      <w:r>
        <w:rPr>
          <w:rFonts w:eastAsia="Times New Roman"/>
          <w:sz w:val="28"/>
          <w:szCs w:val="20"/>
          <w:lang w:val="ru-RU" w:eastAsia="ru-RU"/>
        </w:rPr>
        <w:lastRenderedPageBreak/>
        <w:t>Проработка стоимостных характеристик, предлагаемых проектом федерального закона к внедрению устройств с учетом сложившейся политико-экономических условий, показала устойчивость каналов поставок запасных компонентов и деталей, а также производственной базы их изготовителей.</w:t>
      </w:r>
    </w:p>
    <w:p w14:paraId="1670920B" w14:textId="77777777" w:rsidR="005F6705" w:rsidRDefault="003E6B7D">
      <w:pPr>
        <w:spacing w:line="360" w:lineRule="atLeast"/>
        <w:ind w:firstLine="709"/>
        <w:jc w:val="both"/>
        <w:rPr>
          <w:rFonts w:eastAsia="Times New Roman"/>
          <w:sz w:val="28"/>
          <w:szCs w:val="20"/>
          <w:lang w:val="ru-RU" w:eastAsia="ru-RU"/>
        </w:rPr>
      </w:pPr>
      <w:r>
        <w:rPr>
          <w:rFonts w:eastAsia="Times New Roman"/>
          <w:sz w:val="28"/>
          <w:szCs w:val="20"/>
          <w:lang w:val="ru-RU" w:eastAsia="ru-RU"/>
        </w:rPr>
        <w:t xml:space="preserve">Анализ социально-экономической эффективности проектируемого проекта федерального закона выражается в снижении количества погибших </w:t>
      </w:r>
      <w:r>
        <w:rPr>
          <w:rFonts w:eastAsia="Times New Roman"/>
          <w:sz w:val="28"/>
          <w:szCs w:val="20"/>
          <w:lang w:val="ru-RU" w:eastAsia="ru-RU"/>
        </w:rPr>
        <w:br/>
        <w:t>и раненных, а также снижении материального ущерба от ДТП в случае применения средств контроля работоспособности.</w:t>
      </w:r>
    </w:p>
    <w:p w14:paraId="16709211" w14:textId="77777777" w:rsidR="005F6705" w:rsidRDefault="003E6B7D">
      <w:pPr>
        <w:spacing w:line="360" w:lineRule="atLeast"/>
        <w:ind w:firstLine="709"/>
        <w:jc w:val="both"/>
        <w:rPr>
          <w:rFonts w:eastAsia="Times New Roman"/>
          <w:sz w:val="28"/>
          <w:szCs w:val="20"/>
          <w:lang w:val="ru-RU" w:eastAsia="ru-RU"/>
        </w:rPr>
      </w:pPr>
      <w:r>
        <w:rPr>
          <w:rFonts w:eastAsia="Times New Roman"/>
          <w:sz w:val="28"/>
          <w:szCs w:val="20"/>
          <w:lang w:val="ru-RU" w:eastAsia="ru-RU"/>
        </w:rPr>
        <w:t xml:space="preserve">Согласно информации из открытых источников, ориентировочная стоимость средств контроля работоспособности водителей в пути составляет </w:t>
      </w:r>
      <w:r>
        <w:rPr>
          <w:rFonts w:eastAsia="Times New Roman"/>
          <w:sz w:val="28"/>
          <w:szCs w:val="20"/>
          <w:lang w:val="ru-RU" w:eastAsia="ru-RU"/>
        </w:rPr>
        <w:br/>
        <w:t>от 25 до 80 тыс. рублей. Таким образом расходы на установку средств контроля для 10% парка эксплуатируемых грузовых автомобилей и автобусов ориентировочно составят около 10 млрд. руб.</w:t>
      </w:r>
    </w:p>
    <w:p w14:paraId="16709212" w14:textId="77777777" w:rsidR="005F6705" w:rsidRDefault="003E6B7D">
      <w:pPr>
        <w:spacing w:line="360" w:lineRule="atLeast"/>
        <w:ind w:firstLine="709"/>
        <w:jc w:val="both"/>
        <w:rPr>
          <w:rFonts w:eastAsia="Times New Roman"/>
          <w:sz w:val="28"/>
          <w:szCs w:val="20"/>
          <w:lang w:val="ru-RU" w:eastAsia="ru-RU"/>
        </w:rPr>
      </w:pPr>
      <w:r>
        <w:rPr>
          <w:rFonts w:eastAsia="Times New Roman"/>
          <w:sz w:val="28"/>
          <w:szCs w:val="20"/>
          <w:lang w:val="ru-RU" w:eastAsia="ru-RU"/>
        </w:rPr>
        <w:t>Повышение экономической эффективности труда водителя достигается посредством допустимого увеличения времени управления транспортным средством при условии удовлетворительного психофизиологического состояния водителя.</w:t>
      </w:r>
    </w:p>
    <w:p w14:paraId="1670921A" w14:textId="015EDF3C" w:rsidR="005F6705" w:rsidRDefault="003E6B7D">
      <w:pPr>
        <w:spacing w:line="360" w:lineRule="atLeast"/>
        <w:ind w:firstLine="709"/>
        <w:jc w:val="both"/>
        <w:rPr>
          <w:rFonts w:eastAsia="Times New Roman"/>
          <w:sz w:val="28"/>
          <w:szCs w:val="20"/>
          <w:lang w:val="ru-RU" w:eastAsia="ru-RU"/>
        </w:rPr>
      </w:pPr>
      <w:r>
        <w:rPr>
          <w:rFonts w:eastAsia="Times New Roman"/>
          <w:spacing w:val="-4"/>
          <w:sz w:val="28"/>
          <w:szCs w:val="20"/>
          <w:lang w:val="ru-RU" w:eastAsia="ru-RU"/>
        </w:rPr>
        <w:t>В целях конкретизации технических</w:t>
      </w:r>
      <w:r>
        <w:rPr>
          <w:rFonts w:eastAsia="Times New Roman"/>
          <w:sz w:val="28"/>
          <w:szCs w:val="20"/>
          <w:lang w:val="ru-RU" w:eastAsia="ru-RU"/>
        </w:rPr>
        <w:t xml:space="preserve"> решений, подготовки нормативных правовых актов, направленных на реализацию проекта федерального закона, </w:t>
      </w:r>
      <w:r>
        <w:rPr>
          <w:rFonts w:eastAsia="Times New Roman"/>
          <w:sz w:val="28"/>
          <w:szCs w:val="20"/>
          <w:lang w:val="ru-RU" w:eastAsia="ru-RU"/>
        </w:rPr>
        <w:br/>
        <w:t>а также оптимизации производственных мощностей организаций-изготовителей средств контроля и поддержания состояния работоспособности и тахографов, проект федерального закона вступает в силу с 1 сентября 2024 г.</w:t>
      </w:r>
    </w:p>
    <w:p w14:paraId="3659CCC6" w14:textId="77777777" w:rsidR="005F6705" w:rsidRDefault="003E6B7D">
      <w:pPr>
        <w:spacing w:line="360" w:lineRule="atLeast"/>
        <w:ind w:firstLine="709"/>
        <w:jc w:val="both"/>
        <w:rPr>
          <w:rFonts w:eastAsia="Times New Roman"/>
          <w:iCs/>
          <w:sz w:val="28"/>
          <w:szCs w:val="28"/>
          <w:lang w:val="ru-RU" w:eastAsia="ru-RU"/>
        </w:rPr>
      </w:pPr>
      <w:r>
        <w:rPr>
          <w:rFonts w:eastAsia="Times New Roman"/>
          <w:iCs/>
          <w:sz w:val="28"/>
          <w:szCs w:val="28"/>
          <w:lang w:val="ru-RU" w:eastAsia="ru-RU"/>
        </w:rPr>
        <w:t>Предлагаемые законопроектом решения не повлияют на достижение целей государственных программ Российской Федерации.</w:t>
      </w:r>
    </w:p>
    <w:p w14:paraId="2E119123" w14:textId="77777777" w:rsidR="005F6705" w:rsidRDefault="003E6B7D">
      <w:pPr>
        <w:spacing w:line="360" w:lineRule="atLeast"/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val="ru-RU" w:eastAsia="ru-RU"/>
        </w:rPr>
        <w:t>Законопроект соответствует положениям Договора о Евразийском экономическом союзе, а также положениям иных международных договоров Российской Федерации.</w:t>
      </w:r>
    </w:p>
    <w:p w14:paraId="47808FD1" w14:textId="1927A35B" w:rsidR="005F6705" w:rsidRDefault="003E6B7D">
      <w:pPr>
        <w:spacing w:line="360" w:lineRule="atLeast"/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val="ru-RU" w:eastAsia="ru-RU"/>
        </w:rPr>
        <w:t xml:space="preserve">В законопроекте содержатся обязательные требования, которые связаны </w:t>
      </w:r>
      <w:r>
        <w:rPr>
          <w:rFonts w:eastAsia="Times New Roman"/>
          <w:sz w:val="28"/>
          <w:szCs w:val="28"/>
          <w:lang w:val="ru-RU" w:eastAsia="ru-RU"/>
        </w:rPr>
        <w:br/>
        <w:t xml:space="preserve">с осуществлением предпринимательской и иной экономической деятельности </w:t>
      </w:r>
      <w:r>
        <w:rPr>
          <w:rFonts w:eastAsia="Times New Roman"/>
          <w:sz w:val="28"/>
          <w:szCs w:val="28"/>
          <w:lang w:val="ru-RU" w:eastAsia="ru-RU"/>
        </w:rPr>
        <w:br/>
        <w:t xml:space="preserve">и оценка соблюдения которых осуществляется в рамках государственного контроля (надзора), муниципального контроля, привлечения </w:t>
      </w:r>
      <w:r>
        <w:rPr>
          <w:rFonts w:eastAsia="Times New Roman"/>
          <w:sz w:val="28"/>
          <w:szCs w:val="28"/>
          <w:lang w:val="ru-RU" w:eastAsia="ru-RU"/>
        </w:rPr>
        <w:br/>
        <w:t xml:space="preserve">к административной ответственности, предоставления лицензий и иных разрешений, аккредитации, оценки соответствия продукции, иных форм оценки и экспертизы, о соответствующем виде государственного контроля (надзора), виде разрешительной деятельности и предполагаемой ответственности за нарушение обязательных требований или последствиях </w:t>
      </w:r>
      <w:r>
        <w:rPr>
          <w:rFonts w:eastAsia="Times New Roman"/>
          <w:sz w:val="28"/>
          <w:szCs w:val="28"/>
          <w:lang w:val="ru-RU" w:eastAsia="ru-RU"/>
        </w:rPr>
        <w:br/>
        <w:t>их несоблюдения.</w:t>
      </w:r>
    </w:p>
    <w:p w14:paraId="1670921E" w14:textId="1064A93A" w:rsidR="005F6705" w:rsidRDefault="003E6B7D">
      <w:pPr>
        <w:spacing w:line="360" w:lineRule="atLeast"/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val="ru-RU" w:eastAsia="ru-RU"/>
        </w:rPr>
        <w:lastRenderedPageBreak/>
        <w:t>Предлагаемые решения соответствуют положениям федерального проекта "Общесистемные меры развития дорожного хозяйства" паспорта национального проекта "Безопасные и качественные автомобильные дороги", утвержденного президиумом Совета при Президенте Российской Федерации по стратегическому развитию и национальным проектам.</w:t>
      </w:r>
    </w:p>
    <w:p w14:paraId="4510AB8E" w14:textId="77777777" w:rsidR="005F6705" w:rsidRDefault="003E6B7D">
      <w:pPr>
        <w:spacing w:line="360" w:lineRule="atLeast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Принятие проекта федерального закона не влечет за собой:</w:t>
      </w:r>
    </w:p>
    <w:p w14:paraId="22266525" w14:textId="5B29DE20" w:rsidR="005F6705" w:rsidRDefault="003E6B7D">
      <w:pPr>
        <w:spacing w:line="360" w:lineRule="atLeast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изменения объема полномочий и компетенции органов государственной власти субъектов Российской Федерации и органов местного самоуправления;</w:t>
      </w:r>
    </w:p>
    <w:p w14:paraId="2E5846E4" w14:textId="2D8BA8C0" w:rsidR="005F6705" w:rsidRDefault="003E6B7D">
      <w:pPr>
        <w:spacing w:line="360" w:lineRule="atLeast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выделения средств из резервного фонда Правительства Российской Федерации;</w:t>
      </w:r>
    </w:p>
    <w:p w14:paraId="4A992AAB" w14:textId="3C817AC0" w:rsidR="005F6705" w:rsidRDefault="003E6B7D">
      <w:pPr>
        <w:spacing w:line="360" w:lineRule="atLeast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сокращения доходной части соответствующих бюджетов.</w:t>
      </w:r>
    </w:p>
    <w:p w14:paraId="38FECFC6" w14:textId="77777777" w:rsidR="005F6705" w:rsidRDefault="005F6705">
      <w:pPr>
        <w:spacing w:line="360" w:lineRule="atLeast"/>
        <w:ind w:firstLine="709"/>
        <w:jc w:val="both"/>
        <w:rPr>
          <w:sz w:val="28"/>
          <w:szCs w:val="28"/>
          <w:lang w:val="ru-RU"/>
        </w:rPr>
      </w:pPr>
    </w:p>
    <w:sectPr w:rsidR="005F6705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418" w:right="737" w:bottom="1418" w:left="1588" w:header="709" w:footer="709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ADC4A0" w14:textId="77777777" w:rsidR="003E6B7D" w:rsidRDefault="003E6B7D">
      <w:r>
        <w:separator/>
      </w:r>
    </w:p>
  </w:endnote>
  <w:endnote w:type="continuationSeparator" w:id="0">
    <w:p w14:paraId="391EB663" w14:textId="77777777" w:rsidR="003E6B7D" w:rsidRDefault="003E6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709224" w14:textId="16CCE764" w:rsidR="005F6705" w:rsidRDefault="005F6705">
    <w:pPr>
      <w:pStyle w:val="a5"/>
      <w:tabs>
        <w:tab w:val="center" w:pos="4820"/>
        <w:tab w:val="right" w:pos="9072"/>
      </w:tabs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709226" w14:textId="4DD5AAB0" w:rsidR="005F6705" w:rsidRDefault="005F6705">
    <w:pPr>
      <w:pStyle w:val="a5"/>
      <w:tabs>
        <w:tab w:val="center" w:pos="4820"/>
        <w:tab w:val="right" w:pos="9072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BE283D" w14:textId="77777777" w:rsidR="003E6B7D" w:rsidRDefault="003E6B7D">
      <w:r>
        <w:separator/>
      </w:r>
    </w:p>
  </w:footnote>
  <w:footnote w:type="continuationSeparator" w:id="0">
    <w:p w14:paraId="59BB0FD2" w14:textId="77777777" w:rsidR="003E6B7D" w:rsidRDefault="003E6B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709223" w14:textId="77777777" w:rsidR="005F6705" w:rsidRDefault="003E6B7D">
    <w:pPr>
      <w:pStyle w:val="a3"/>
      <w:jc w:val="center"/>
      <w:rPr>
        <w:sz w:val="28"/>
        <w:szCs w:val="28"/>
      </w:rPr>
    </w:pPr>
    <w:r>
      <w:rPr>
        <w:rStyle w:val="a7"/>
        <w:sz w:val="28"/>
        <w:szCs w:val="28"/>
      </w:rPr>
      <w:fldChar w:fldCharType="begin"/>
    </w:r>
    <w:r>
      <w:rPr>
        <w:rStyle w:val="a7"/>
        <w:sz w:val="28"/>
        <w:szCs w:val="28"/>
      </w:rPr>
      <w:instrText xml:space="preserve"> PAGE </w:instrText>
    </w:r>
    <w:r>
      <w:rPr>
        <w:rStyle w:val="a7"/>
        <w:sz w:val="28"/>
        <w:szCs w:val="28"/>
      </w:rPr>
      <w:fldChar w:fldCharType="separate"/>
    </w:r>
    <w:r w:rsidR="000678C5">
      <w:rPr>
        <w:rStyle w:val="a7"/>
        <w:noProof/>
        <w:sz w:val="28"/>
        <w:szCs w:val="28"/>
      </w:rPr>
      <w:t>2</w:t>
    </w:r>
    <w:r>
      <w:rPr>
        <w:rStyle w:val="a7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709225" w14:textId="77777777" w:rsidR="005F6705" w:rsidRDefault="005F6705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comments" w:formatting="1" w:enforcement="1" w:cryptProviderType="rsaFull" w:cryptAlgorithmClass="hash" w:cryptAlgorithmType="typeAny" w:cryptAlgorithmSid="4" w:cryptSpinCount="100000" w:hash="dqjmVclpmornof6kIK7MqQS4w1s=" w:salt="S/P+zaMalHVtfyYqaDBFlw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0C3"/>
    <w:rsid w:val="00032024"/>
    <w:rsid w:val="000678C5"/>
    <w:rsid w:val="00087D32"/>
    <w:rsid w:val="001910C3"/>
    <w:rsid w:val="00192685"/>
    <w:rsid w:val="00204625"/>
    <w:rsid w:val="002204FB"/>
    <w:rsid w:val="003E6B7D"/>
    <w:rsid w:val="005676F9"/>
    <w:rsid w:val="005F6705"/>
    <w:rsid w:val="00745A52"/>
    <w:rsid w:val="007D0C58"/>
    <w:rsid w:val="007D14BA"/>
    <w:rsid w:val="007D4043"/>
    <w:rsid w:val="009660DB"/>
    <w:rsid w:val="009738A2"/>
    <w:rsid w:val="009A784D"/>
    <w:rsid w:val="009C1610"/>
    <w:rsid w:val="009D4798"/>
    <w:rsid w:val="00A023E4"/>
    <w:rsid w:val="00A514DF"/>
    <w:rsid w:val="00B266B7"/>
    <w:rsid w:val="00B37654"/>
    <w:rsid w:val="00D12760"/>
    <w:rsid w:val="00D2269A"/>
    <w:rsid w:val="00D635C2"/>
    <w:rsid w:val="00E07469"/>
    <w:rsid w:val="00E922F5"/>
    <w:rsid w:val="00EC5E83"/>
    <w:rsid w:val="00F7033A"/>
    <w:rsid w:val="00F86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091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84D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26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92685"/>
    <w:rPr>
      <w:rFonts w:ascii="Times New Roman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a6"/>
    <w:uiPriority w:val="99"/>
    <w:unhideWhenUsed/>
    <w:rsid w:val="001926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92685"/>
    <w:rPr>
      <w:rFonts w:ascii="Times New Roman" w:hAnsi="Times New Roman" w:cs="Times New Roman"/>
      <w:sz w:val="24"/>
      <w:szCs w:val="24"/>
      <w:lang w:val="en-US"/>
    </w:rPr>
  </w:style>
  <w:style w:type="character" w:styleId="a7">
    <w:name w:val="page number"/>
    <w:basedOn w:val="a0"/>
    <w:rsid w:val="00192685"/>
  </w:style>
  <w:style w:type="table" w:styleId="a8">
    <w:name w:val="Table Grid"/>
    <w:basedOn w:val="a1"/>
    <w:rsid w:val="00192685"/>
    <w:pPr>
      <w:spacing w:after="0" w:line="240" w:lineRule="atLeast"/>
    </w:pPr>
    <w:rPr>
      <w:rFonts w:ascii="Times New Roman CYR" w:eastAsia="Times New Roman" w:hAnsi="Times New Roman CYR" w:cs="Times New Roman"/>
      <w:sz w:val="28"/>
      <w:szCs w:val="20"/>
      <w:lang w:eastAsia="ru-RU"/>
    </w:rPr>
    <w:tblPr/>
    <w:trPr>
      <w:cantSplit/>
    </w:trPr>
  </w:style>
  <w:style w:type="paragraph" w:styleId="a9">
    <w:name w:val="Balloon Text"/>
    <w:basedOn w:val="a"/>
    <w:link w:val="aa"/>
    <w:uiPriority w:val="99"/>
    <w:semiHidden/>
    <w:unhideWhenUsed/>
    <w:rsid w:val="00F8606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8606E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84D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26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92685"/>
    <w:rPr>
      <w:rFonts w:ascii="Times New Roman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a6"/>
    <w:uiPriority w:val="99"/>
    <w:unhideWhenUsed/>
    <w:rsid w:val="001926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92685"/>
    <w:rPr>
      <w:rFonts w:ascii="Times New Roman" w:hAnsi="Times New Roman" w:cs="Times New Roman"/>
      <w:sz w:val="24"/>
      <w:szCs w:val="24"/>
      <w:lang w:val="en-US"/>
    </w:rPr>
  </w:style>
  <w:style w:type="character" w:styleId="a7">
    <w:name w:val="page number"/>
    <w:basedOn w:val="a0"/>
    <w:rsid w:val="00192685"/>
  </w:style>
  <w:style w:type="table" w:styleId="a8">
    <w:name w:val="Table Grid"/>
    <w:basedOn w:val="a1"/>
    <w:rsid w:val="00192685"/>
    <w:pPr>
      <w:spacing w:after="0" w:line="240" w:lineRule="atLeast"/>
    </w:pPr>
    <w:rPr>
      <w:rFonts w:ascii="Times New Roman CYR" w:eastAsia="Times New Roman" w:hAnsi="Times New Roman CYR" w:cs="Times New Roman"/>
      <w:sz w:val="28"/>
      <w:szCs w:val="20"/>
      <w:lang w:eastAsia="ru-RU"/>
    </w:rPr>
    <w:tblPr/>
    <w:trPr>
      <w:cantSplit/>
    </w:trPr>
  </w:style>
  <w:style w:type="paragraph" w:styleId="a9">
    <w:name w:val="Balloon Text"/>
    <w:basedOn w:val="a"/>
    <w:link w:val="aa"/>
    <w:uiPriority w:val="99"/>
    <w:semiHidden/>
    <w:unhideWhenUsed/>
    <w:rsid w:val="00F8606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8606E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E7CEDB8E7CA564E9DC40D3982317434" ma:contentTypeVersion="0" ma:contentTypeDescription="Создание документа." ma:contentTypeScope="" ma:versionID="85382bd72c475f4169bef552b3d9af2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E5FE33-53E2-4CEA-AE61-7147EE6EA1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A00A5AD-8615-4ED7-B39E-E2E2DE4F77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50D315-8729-48AA-A023-024AD69F7256}">
  <ds:schemaRefs>
    <ds:schemaRef ds:uri="http://purl.org/dc/terms/"/>
    <ds:schemaRef ds:uri="http://purl.org/dc/dcmitype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1485</Words>
  <Characters>8471</Characters>
  <Application>Microsoft Office Word</Application>
  <DocSecurity>8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НПП "Инфоком Сервис"</Company>
  <LinksUpToDate>false</LinksUpToDate>
  <CharactersWithSpaces>9937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Сазонов Антон Александрович</dc:creator>
  <cp:lastModifiedBy>АСЛАМАЗОВ Ираклий Георгиевич</cp:lastModifiedBy>
  <cp:revision>2</cp:revision>
  <cp:lastPrinted>2022-10-19T06:56:00Z</cp:lastPrinted>
  <dcterms:created xsi:type="dcterms:W3CDTF">2022-11-15T07:09:00Z</dcterms:created>
  <dcterms:modified xsi:type="dcterms:W3CDTF">2022-11-15T07:09:00Z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0x0101001E7CEDB8E7CA564E9DC40D3982317434</vt:lpwstr>
  </property>
</Properties>
</file>